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63" w:tblpY="768"/>
        <w:tblOverlap w:val="never"/>
        <w:tblW w:w="16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60"/>
        <w:gridCol w:w="1174"/>
        <w:gridCol w:w="1076"/>
        <w:gridCol w:w="1395"/>
        <w:gridCol w:w="1425"/>
        <w:gridCol w:w="1020"/>
        <w:gridCol w:w="855"/>
        <w:gridCol w:w="7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会议回执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单位：</w:t>
            </w:r>
            <w:r>
              <w:rPr>
                <w:rStyle w:val="5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到会时间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离会时间</w:t>
            </w:r>
          </w:p>
        </w:tc>
        <w:tc>
          <w:tcPr>
            <w:tcW w:w="76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5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大床房（单住）、标准间（单住/拼房）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C5154"/>
    <w:rsid w:val="6F634047"/>
    <w:rsid w:val="7A907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5">
    <w:name w:val="font41"/>
    <w:basedOn w:val="3"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2021-09-30T02:31:37Z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FC276186A51146D993C8F7A1356269B4</vt:lpwstr>
  </property>
</Properties>
</file>