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400" w:lineRule="exact"/>
        <w:ind w:left="0"/>
        <w:jc w:val="center"/>
        <w:rPr>
          <w:rFonts w:ascii="新宋体" w:eastAsia="新宋体"/>
          <w:b/>
          <w:sz w:val="22"/>
          <w:szCs w:val="28"/>
        </w:rPr>
      </w:pPr>
      <w:r>
        <w:rPr>
          <w:rFonts w:ascii="新宋体" w:eastAsia="新宋体"/>
          <w:b/>
          <w:sz w:val="22"/>
          <w:szCs w:val="28"/>
        </w:rPr>
        <w:t>K</w:t>
      </w:r>
      <w:r>
        <w:rPr>
          <w:rFonts w:hint="eastAsia" w:ascii="新宋体" w:eastAsia="新宋体"/>
          <w:b/>
          <w:sz w:val="22"/>
          <w:szCs w:val="28"/>
          <w:lang w:val="en-US" w:eastAsia="zh-CN"/>
        </w:rPr>
        <w:t>ZQ6</w:t>
      </w:r>
      <w:bookmarkStart w:id="0" w:name="_GoBack"/>
      <w:bookmarkEnd w:id="0"/>
      <w:r>
        <w:rPr>
          <w:rFonts w:hint="eastAsia" w:ascii="新宋体" w:eastAsia="新宋体"/>
          <w:b/>
          <w:sz w:val="22"/>
          <w:szCs w:val="28"/>
          <w:lang w:val="en-US" w:eastAsia="zh-CN"/>
        </w:rPr>
        <w:t>19</w:t>
      </w:r>
      <w:r>
        <w:rPr>
          <w:rFonts w:hint="eastAsia" w:ascii="新宋体" w:eastAsia="新宋体"/>
          <w:b/>
          <w:sz w:val="22"/>
          <w:szCs w:val="28"/>
        </w:rPr>
        <w:t>系列温控器</w:t>
      </w:r>
    </w:p>
    <w:p>
      <w:pPr>
        <w:spacing w:before="156" w:beforeLines="50" w:line="400" w:lineRule="exact"/>
        <w:ind w:firstLine="1626" w:firstLineChars="736"/>
        <w:rPr>
          <w:rFonts w:ascii="新宋体" w:eastAsia="新宋体"/>
          <w:b/>
          <w:sz w:val="22"/>
          <w:szCs w:val="28"/>
        </w:rPr>
      </w:pPr>
      <w:r>
        <w:rPr>
          <w:rFonts w:hint="eastAsia" w:ascii="新宋体" w:eastAsia="新宋体"/>
          <w:b/>
          <w:sz w:val="22"/>
          <w:szCs w:val="28"/>
        </w:rPr>
        <w:t>使用手册</w:t>
      </w:r>
    </w:p>
    <w:p>
      <w:pPr>
        <w:spacing w:line="200" w:lineRule="exact"/>
        <w:jc w:val="center"/>
        <w:rPr>
          <w:rFonts w:ascii="新宋体" w:eastAsia="新宋体"/>
          <w:b/>
          <w:sz w:val="28"/>
          <w:szCs w:val="28"/>
        </w:rPr>
      </w:pPr>
    </w:p>
    <w:p>
      <w:pPr>
        <w:spacing w:line="300" w:lineRule="exact"/>
        <w:ind w:firstLine="320" w:firstLineChars="200"/>
        <w:rPr>
          <w:rFonts w:ascii="新宋体" w:eastAsia="新宋体"/>
          <w:sz w:val="16"/>
          <w:szCs w:val="16"/>
        </w:rPr>
      </w:pPr>
      <w:r>
        <w:rPr>
          <w:rFonts w:hint="eastAsia" w:ascii="新宋体" w:eastAsia="新宋体"/>
          <w:sz w:val="16"/>
          <w:szCs w:val="16"/>
        </w:rPr>
        <w:t>尊敬的客</w:t>
      </w:r>
      <w:r>
        <w:rPr>
          <w:rFonts w:hint="eastAsia" w:ascii="新宋体" w:eastAsia="新宋体" w:cs="宋体"/>
          <w:sz w:val="16"/>
          <w:szCs w:val="16"/>
        </w:rPr>
        <w:t>户</w:t>
      </w:r>
      <w:r>
        <w:rPr>
          <w:rFonts w:hint="eastAsia" w:ascii="新宋体" w:eastAsia="新宋体" w:cs="Gulim"/>
          <w:sz w:val="16"/>
          <w:szCs w:val="16"/>
        </w:rPr>
        <w:t>，首先感</w:t>
      </w:r>
      <w:r>
        <w:rPr>
          <w:rFonts w:hint="eastAsia" w:ascii="新宋体" w:eastAsia="新宋体" w:cs="宋体"/>
          <w:sz w:val="16"/>
          <w:szCs w:val="16"/>
        </w:rPr>
        <w:t>谢您选</w:t>
      </w:r>
      <w:r>
        <w:rPr>
          <w:rFonts w:hint="eastAsia" w:ascii="新宋体" w:eastAsia="新宋体" w:cs="Gulim"/>
          <w:sz w:val="16"/>
          <w:szCs w:val="16"/>
        </w:rPr>
        <w:t>用本公司</w:t>
      </w:r>
      <w:r>
        <w:rPr>
          <w:rFonts w:hint="eastAsia" w:ascii="新宋体" w:eastAsia="新宋体" w:cs="宋体"/>
          <w:sz w:val="16"/>
          <w:szCs w:val="16"/>
        </w:rPr>
        <w:t>产</w:t>
      </w:r>
      <w:r>
        <w:rPr>
          <w:rFonts w:hint="eastAsia" w:ascii="新宋体" w:eastAsia="新宋体" w:cs="Gulim"/>
          <w:sz w:val="16"/>
          <w:szCs w:val="16"/>
        </w:rPr>
        <w:t>品。</w:t>
      </w:r>
    </w:p>
    <w:p>
      <w:pPr>
        <w:spacing w:line="300" w:lineRule="exact"/>
        <w:ind w:left="559" w:leftChars="152" w:hanging="240" w:hangingChars="150"/>
        <w:rPr>
          <w:rFonts w:ascii="新宋体" w:eastAsia="新宋体"/>
          <w:sz w:val="16"/>
          <w:szCs w:val="16"/>
        </w:rPr>
      </w:pPr>
      <w:r>
        <w:rPr>
          <w:rFonts w:hint="eastAsia" w:ascii="新宋体" w:eastAsia="新宋体"/>
          <w:sz w:val="16"/>
          <w:szCs w:val="16"/>
        </w:rPr>
        <w:t>◆在</w:t>
      </w:r>
      <w:r>
        <w:rPr>
          <w:rFonts w:hint="eastAsia" w:ascii="新宋体" w:eastAsia="新宋体" w:cs="宋体"/>
          <w:sz w:val="16"/>
          <w:szCs w:val="16"/>
        </w:rPr>
        <w:t>您</w:t>
      </w:r>
      <w:r>
        <w:rPr>
          <w:rFonts w:hint="eastAsia" w:ascii="新宋体" w:eastAsia="新宋体"/>
          <w:sz w:val="16"/>
          <w:szCs w:val="16"/>
        </w:rPr>
        <w:t>安装和使用前</w:t>
      </w:r>
      <w:r>
        <w:rPr>
          <w:rFonts w:hint="eastAsia" w:ascii="新宋体" w:eastAsia="新宋体" w:cs="宋体"/>
          <w:sz w:val="16"/>
          <w:szCs w:val="16"/>
        </w:rPr>
        <w:t>请</w:t>
      </w:r>
      <w:r>
        <w:rPr>
          <w:rFonts w:hint="eastAsia" w:ascii="新宋体" w:eastAsia="新宋体"/>
          <w:sz w:val="16"/>
          <w:szCs w:val="16"/>
        </w:rPr>
        <w:t>仔</w:t>
      </w:r>
      <w:r>
        <w:rPr>
          <w:rFonts w:hint="eastAsia" w:ascii="新宋体" w:eastAsia="新宋体" w:cs="宋体"/>
          <w:sz w:val="16"/>
          <w:szCs w:val="16"/>
        </w:rPr>
        <w:t>细阅读</w:t>
      </w:r>
      <w:r>
        <w:rPr>
          <w:rFonts w:hint="eastAsia" w:ascii="新宋体" w:eastAsia="新宋体" w:cs="Gulim"/>
          <w:sz w:val="16"/>
          <w:szCs w:val="16"/>
        </w:rPr>
        <w:t>本</w:t>
      </w:r>
      <w:r>
        <w:rPr>
          <w:rFonts w:hint="eastAsia" w:ascii="新宋体" w:eastAsia="新宋体" w:cs="宋体"/>
          <w:sz w:val="16"/>
          <w:szCs w:val="16"/>
        </w:rPr>
        <w:t>说</w:t>
      </w:r>
      <w:r>
        <w:rPr>
          <w:rFonts w:hint="eastAsia" w:ascii="新宋体" w:eastAsia="新宋体" w:cs="Gulim"/>
          <w:sz w:val="16"/>
          <w:szCs w:val="16"/>
        </w:rPr>
        <w:t>明</w:t>
      </w:r>
      <w:r>
        <w:rPr>
          <w:rFonts w:hint="eastAsia" w:ascii="新宋体" w:eastAsia="新宋体" w:cs="宋体"/>
          <w:sz w:val="16"/>
          <w:szCs w:val="16"/>
        </w:rPr>
        <w:t>书</w:t>
      </w:r>
      <w:r>
        <w:rPr>
          <w:rFonts w:hint="eastAsia" w:ascii="新宋体" w:eastAsia="新宋体"/>
          <w:sz w:val="16"/>
          <w:szCs w:val="16"/>
        </w:rPr>
        <w:t>，</w:t>
      </w:r>
      <w:r>
        <w:rPr>
          <w:rFonts w:hint="eastAsia" w:ascii="新宋体" w:eastAsia="新宋体" w:cs="宋体"/>
          <w:sz w:val="16"/>
          <w:szCs w:val="16"/>
        </w:rPr>
        <w:t>从</w:t>
      </w:r>
      <w:r>
        <w:rPr>
          <w:rFonts w:hint="eastAsia" w:ascii="新宋体" w:eastAsia="新宋体" w:cs="Gulim"/>
          <w:sz w:val="16"/>
          <w:szCs w:val="16"/>
        </w:rPr>
        <w:t>而保</w:t>
      </w:r>
      <w:r>
        <w:rPr>
          <w:rFonts w:hint="eastAsia" w:ascii="新宋体" w:eastAsia="新宋体" w:cs="宋体"/>
          <w:sz w:val="16"/>
          <w:szCs w:val="16"/>
        </w:rPr>
        <w:t>证您</w:t>
      </w:r>
      <w:r>
        <w:rPr>
          <w:rFonts w:hint="eastAsia" w:ascii="新宋体" w:eastAsia="新宋体" w:cs="Gulim"/>
          <w:sz w:val="16"/>
          <w:szCs w:val="16"/>
        </w:rPr>
        <w:t>的正确安装和使用。</w:t>
      </w:r>
    </w:p>
    <w:p>
      <w:pPr>
        <w:spacing w:line="300" w:lineRule="exact"/>
        <w:ind w:firstLine="320" w:firstLineChars="200"/>
        <w:rPr>
          <w:rFonts w:ascii="新宋体" w:eastAsia="新宋体"/>
          <w:sz w:val="16"/>
          <w:szCs w:val="16"/>
        </w:rPr>
      </w:pPr>
      <w:r>
        <w:rPr>
          <w:rFonts w:hint="eastAsia" w:ascii="新宋体" w:eastAsia="新宋体"/>
          <w:sz w:val="16"/>
          <w:szCs w:val="16"/>
        </w:rPr>
        <w:t>◆按</w:t>
      </w:r>
      <w:r>
        <w:rPr>
          <w:rFonts w:hint="eastAsia" w:ascii="新宋体" w:eastAsia="新宋体" w:cs="宋体"/>
          <w:sz w:val="16"/>
          <w:szCs w:val="16"/>
        </w:rPr>
        <w:t>规</w:t>
      </w:r>
      <w:r>
        <w:rPr>
          <w:rFonts w:hint="eastAsia" w:ascii="新宋体" w:eastAsia="新宋体" w:cs="Gulim"/>
          <w:sz w:val="16"/>
          <w:szCs w:val="16"/>
        </w:rPr>
        <w:t>定的</w:t>
      </w:r>
      <w:r>
        <w:rPr>
          <w:rFonts w:hint="eastAsia" w:ascii="新宋体" w:eastAsia="新宋体" w:cs="宋体"/>
          <w:sz w:val="16"/>
          <w:szCs w:val="16"/>
        </w:rPr>
        <w:t>额</w:t>
      </w:r>
      <w:r>
        <w:rPr>
          <w:rFonts w:hint="eastAsia" w:ascii="新宋体" w:eastAsia="新宋体" w:cs="Gulim"/>
          <w:sz w:val="16"/>
          <w:szCs w:val="16"/>
        </w:rPr>
        <w:t>定</w:t>
      </w:r>
      <w:r>
        <w:rPr>
          <w:rFonts w:hint="eastAsia" w:ascii="新宋体" w:eastAsia="新宋体" w:cs="宋体"/>
          <w:sz w:val="16"/>
          <w:szCs w:val="16"/>
        </w:rPr>
        <w:t>电</w:t>
      </w:r>
      <w:r>
        <w:rPr>
          <w:rFonts w:hint="eastAsia" w:ascii="新宋体" w:eastAsia="新宋体" w:cs="Gulim"/>
          <w:sz w:val="16"/>
          <w:szCs w:val="16"/>
        </w:rPr>
        <w:t>流使用，</w:t>
      </w:r>
      <w:r>
        <w:rPr>
          <w:rFonts w:hint="eastAsia" w:ascii="新宋体" w:eastAsia="新宋体" w:cs="宋体"/>
          <w:sz w:val="16"/>
          <w:szCs w:val="16"/>
        </w:rPr>
        <w:t>严</w:t>
      </w:r>
      <w:r>
        <w:rPr>
          <w:rFonts w:hint="eastAsia" w:ascii="新宋体" w:eastAsia="新宋体" w:cs="Gulim"/>
          <w:sz w:val="16"/>
          <w:szCs w:val="16"/>
        </w:rPr>
        <w:t>禁超</w:t>
      </w:r>
      <w:r>
        <w:rPr>
          <w:rFonts w:hint="eastAsia" w:ascii="新宋体" w:eastAsia="新宋体" w:cs="宋体"/>
          <w:sz w:val="16"/>
          <w:szCs w:val="16"/>
        </w:rPr>
        <w:t>载</w:t>
      </w:r>
      <w:r>
        <w:rPr>
          <w:rFonts w:hint="eastAsia" w:ascii="新宋体" w:eastAsia="新宋体" w:cs="Gulim"/>
          <w:sz w:val="16"/>
          <w:szCs w:val="16"/>
        </w:rPr>
        <w:t>。</w:t>
      </w:r>
    </w:p>
    <w:p>
      <w:pPr>
        <w:spacing w:line="300" w:lineRule="exact"/>
        <w:ind w:left="559" w:leftChars="152" w:hanging="240" w:hangingChars="150"/>
        <w:rPr>
          <w:rFonts w:ascii="新宋体" w:eastAsia="新宋体" w:cs="Gulim"/>
          <w:sz w:val="16"/>
          <w:szCs w:val="16"/>
        </w:rPr>
      </w:pPr>
      <w:r>
        <w:rPr>
          <w:rFonts w:hint="eastAsia" w:ascii="新宋体" w:eastAsia="新宋体"/>
          <w:sz w:val="16"/>
          <w:szCs w:val="16"/>
        </w:rPr>
        <w:t>◆</w:t>
      </w:r>
      <w:r>
        <w:rPr>
          <w:rFonts w:hint="eastAsia" w:ascii="新宋体" w:eastAsia="新宋体" w:cs="宋体"/>
          <w:sz w:val="16"/>
          <w:szCs w:val="16"/>
        </w:rPr>
        <w:t>严</w:t>
      </w:r>
      <w:r>
        <w:rPr>
          <w:rFonts w:hint="eastAsia" w:ascii="新宋体" w:eastAsia="新宋体" w:cs="Gulim"/>
          <w:sz w:val="16"/>
          <w:szCs w:val="16"/>
        </w:rPr>
        <w:t>格</w:t>
      </w:r>
      <w:r>
        <w:rPr>
          <w:rFonts w:hint="eastAsia" w:ascii="新宋体" w:eastAsia="新宋体" w:cs="宋体"/>
          <w:sz w:val="16"/>
          <w:szCs w:val="16"/>
        </w:rPr>
        <w:t>执</w:t>
      </w:r>
      <w:r>
        <w:rPr>
          <w:rFonts w:hint="eastAsia" w:ascii="新宋体" w:eastAsia="新宋体" w:cs="Gulim"/>
          <w:sz w:val="16"/>
          <w:szCs w:val="16"/>
        </w:rPr>
        <w:t>行</w:t>
      </w:r>
      <w:r>
        <w:rPr>
          <w:rFonts w:hint="eastAsia" w:ascii="新宋体" w:eastAsia="新宋体" w:cs="宋体"/>
          <w:sz w:val="16"/>
          <w:szCs w:val="16"/>
        </w:rPr>
        <w:t>电</w:t>
      </w:r>
      <w:r>
        <w:rPr>
          <w:rFonts w:hint="eastAsia" w:ascii="新宋体" w:eastAsia="新宋体" w:cs="Gulim"/>
          <w:sz w:val="16"/>
          <w:szCs w:val="16"/>
        </w:rPr>
        <w:t>工</w:t>
      </w:r>
      <w:r>
        <w:rPr>
          <w:rFonts w:hint="eastAsia" w:ascii="新宋体" w:eastAsia="新宋体" w:cs="宋体"/>
          <w:sz w:val="16"/>
          <w:szCs w:val="16"/>
        </w:rPr>
        <w:t>标</w:t>
      </w:r>
      <w:r>
        <w:rPr>
          <w:rFonts w:hint="eastAsia" w:ascii="新宋体" w:eastAsia="新宋体" w:cs="Gulim"/>
          <w:sz w:val="16"/>
          <w:szCs w:val="16"/>
        </w:rPr>
        <w:t>准</w:t>
      </w:r>
      <w:r>
        <w:rPr>
          <w:rFonts w:hint="eastAsia" w:ascii="新宋体" w:eastAsia="新宋体"/>
          <w:sz w:val="16"/>
          <w:szCs w:val="16"/>
        </w:rPr>
        <w:t>、准确按照</w:t>
      </w:r>
      <w:r>
        <w:rPr>
          <w:rFonts w:hint="eastAsia" w:ascii="新宋体" w:eastAsia="新宋体" w:cs="宋体"/>
          <w:sz w:val="16"/>
          <w:szCs w:val="16"/>
        </w:rPr>
        <w:t>温</w:t>
      </w:r>
      <w:r>
        <w:rPr>
          <w:rFonts w:hint="eastAsia" w:ascii="新宋体" w:eastAsia="新宋体" w:cs="Gulim"/>
          <w:sz w:val="16"/>
          <w:szCs w:val="16"/>
        </w:rPr>
        <w:t>控器底</w:t>
      </w:r>
      <w:r>
        <w:rPr>
          <w:rFonts w:hint="eastAsia" w:ascii="新宋体" w:eastAsia="新宋体" w:cs="宋体"/>
          <w:sz w:val="16"/>
          <w:szCs w:val="16"/>
        </w:rPr>
        <w:t>壳</w:t>
      </w:r>
      <w:r>
        <w:rPr>
          <w:rFonts w:hint="eastAsia" w:ascii="新宋体" w:eastAsia="新宋体" w:cs="Gulim"/>
          <w:sz w:val="16"/>
          <w:szCs w:val="16"/>
        </w:rPr>
        <w:t>上的接</w:t>
      </w:r>
      <w:r>
        <w:rPr>
          <w:rFonts w:hint="eastAsia" w:ascii="新宋体" w:eastAsia="新宋体" w:cs="宋体"/>
          <w:sz w:val="16"/>
          <w:szCs w:val="16"/>
        </w:rPr>
        <w:t>线图</w:t>
      </w:r>
      <w:r>
        <w:rPr>
          <w:rFonts w:hint="eastAsia" w:ascii="新宋体" w:eastAsia="新宋体" w:cs="Gulim"/>
          <w:sz w:val="16"/>
          <w:szCs w:val="16"/>
        </w:rPr>
        <w:t>接</w:t>
      </w:r>
      <w:r>
        <w:rPr>
          <w:rFonts w:hint="eastAsia" w:ascii="新宋体" w:eastAsia="新宋体" w:cs="宋体"/>
          <w:sz w:val="16"/>
          <w:szCs w:val="16"/>
        </w:rPr>
        <w:t>线</w:t>
      </w:r>
      <w:r>
        <w:rPr>
          <w:rFonts w:hint="eastAsia" w:ascii="新宋体" w:eastAsia="新宋体" w:cs="Gulim"/>
          <w:sz w:val="16"/>
          <w:szCs w:val="16"/>
        </w:rPr>
        <w:t>。</w:t>
      </w:r>
    </w:p>
    <w:p>
      <w:pPr>
        <w:spacing w:line="200" w:lineRule="exact"/>
        <w:ind w:left="599" w:leftChars="171"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一、使用环境</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、本产品电子集成度高，禁止在潮湿或温度高于</w:t>
      </w:r>
      <w:r>
        <w:rPr>
          <w:rFonts w:ascii="新宋体" w:eastAsia="新宋体"/>
          <w:sz w:val="16"/>
          <w:szCs w:val="16"/>
        </w:rPr>
        <w:t>50</w:t>
      </w:r>
      <w:r>
        <w:rPr>
          <w:rFonts w:hint="eastAsia" w:ascii="新宋体" w:eastAsia="新宋体"/>
          <w:sz w:val="16"/>
          <w:szCs w:val="16"/>
        </w:rPr>
        <w:t>℃的环境下使用。</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、如使用外置传感器请将其穿入埋线管中，放置于需要测温的地点，切勿将传感器直接接触水泥砂浆。</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二、功能特点</w:t>
      </w:r>
    </w:p>
    <w:p>
      <w:pPr>
        <w:spacing w:line="300" w:lineRule="exact"/>
        <w:ind w:left="210" w:leftChars="100"/>
        <w:rPr>
          <w:rFonts w:ascii="新宋体" w:eastAsia="新宋体"/>
          <w:sz w:val="16"/>
          <w:szCs w:val="16"/>
        </w:rPr>
      </w:pPr>
      <w:r>
        <w:rPr>
          <w:rFonts w:hint="eastAsia" w:ascii="新宋体" w:eastAsia="新宋体"/>
          <w:sz w:val="16"/>
          <w:szCs w:val="16"/>
        </w:rPr>
        <w:t>◆大屏幕液晶显示，美观大方</w:t>
      </w:r>
    </w:p>
    <w:p>
      <w:pPr>
        <w:spacing w:line="300" w:lineRule="exact"/>
        <w:ind w:left="450" w:leftChars="100" w:hanging="240" w:hangingChars="150"/>
        <w:rPr>
          <w:rFonts w:ascii="新宋体" w:eastAsia="新宋体"/>
          <w:sz w:val="16"/>
          <w:szCs w:val="16"/>
        </w:rPr>
      </w:pPr>
      <w:r>
        <w:rPr>
          <w:rFonts w:hint="eastAsia" w:ascii="新宋体" w:eastAsia="新宋体"/>
          <w:sz w:val="16"/>
          <w:szCs w:val="16"/>
        </w:rPr>
        <w:t>◆四种工作模式：“恒温”、“日</w:t>
      </w:r>
      <w:r>
        <w:rPr>
          <w:rFonts w:hint="eastAsia" w:ascii="新宋体" w:eastAsia="新宋体"/>
          <w:sz w:val="16"/>
          <w:szCs w:val="16"/>
          <w:lang w:eastAsia="zh-CN"/>
        </w:rPr>
        <w:t>编程</w:t>
      </w:r>
      <w:r>
        <w:rPr>
          <w:rFonts w:hint="eastAsia" w:ascii="新宋体" w:eastAsia="新宋体"/>
          <w:sz w:val="16"/>
          <w:szCs w:val="16"/>
        </w:rPr>
        <w:t>”、“周</w:t>
      </w:r>
      <w:r>
        <w:rPr>
          <w:rFonts w:hint="eastAsia" w:ascii="新宋体" w:eastAsia="新宋体"/>
          <w:sz w:val="16"/>
          <w:szCs w:val="16"/>
          <w:lang w:eastAsia="zh-CN"/>
        </w:rPr>
        <w:t>编程</w:t>
      </w:r>
      <w:r>
        <w:rPr>
          <w:rFonts w:hint="eastAsia" w:ascii="新宋体" w:eastAsia="新宋体"/>
          <w:sz w:val="16"/>
          <w:szCs w:val="16"/>
        </w:rPr>
        <w:t>”、“防冻”</w:t>
      </w:r>
    </w:p>
    <w:p>
      <w:pPr>
        <w:spacing w:line="300" w:lineRule="exact"/>
        <w:ind w:left="210" w:leftChars="100"/>
        <w:rPr>
          <w:rFonts w:ascii="新宋体" w:eastAsia="新宋体"/>
          <w:sz w:val="16"/>
          <w:szCs w:val="16"/>
        </w:rPr>
      </w:pPr>
      <w:r>
        <w:rPr>
          <w:rFonts w:hint="eastAsia" w:ascii="新宋体" w:eastAsia="新宋体"/>
          <w:sz w:val="16"/>
          <w:szCs w:val="16"/>
        </w:rPr>
        <w:t>◆每日</w:t>
      </w:r>
      <w:r>
        <w:rPr>
          <w:rFonts w:ascii="新宋体" w:eastAsia="新宋体"/>
          <w:sz w:val="16"/>
          <w:szCs w:val="16"/>
        </w:rPr>
        <w:t>1</w:t>
      </w:r>
      <w:r>
        <w:rPr>
          <w:rFonts w:hint="eastAsia" w:ascii="新宋体" w:eastAsia="新宋体"/>
          <w:sz w:val="16"/>
          <w:szCs w:val="16"/>
        </w:rPr>
        <w:t>～</w:t>
      </w:r>
      <w:r>
        <w:rPr>
          <w:rFonts w:ascii="新宋体" w:eastAsia="新宋体"/>
          <w:sz w:val="16"/>
          <w:szCs w:val="16"/>
        </w:rPr>
        <w:t>8</w:t>
      </w:r>
      <w:r>
        <w:rPr>
          <w:rFonts w:hint="eastAsia" w:ascii="新宋体" w:eastAsia="新宋体"/>
          <w:sz w:val="16"/>
          <w:szCs w:val="16"/>
        </w:rPr>
        <w:t>个时段编程，灵活方便</w:t>
      </w:r>
    </w:p>
    <w:p>
      <w:pPr>
        <w:spacing w:line="300" w:lineRule="exact"/>
        <w:ind w:left="210" w:leftChars="100"/>
        <w:rPr>
          <w:rFonts w:ascii="新宋体" w:eastAsia="新宋体"/>
          <w:sz w:val="16"/>
          <w:szCs w:val="16"/>
        </w:rPr>
      </w:pPr>
      <w:r>
        <w:rPr>
          <w:rFonts w:hint="eastAsia" w:ascii="新宋体" w:eastAsia="新宋体"/>
          <w:sz w:val="16"/>
          <w:szCs w:val="16"/>
        </w:rPr>
        <w:t>◆内置低温防冻功能（出厂默认关闭）</w:t>
      </w:r>
    </w:p>
    <w:p>
      <w:pPr>
        <w:spacing w:line="300" w:lineRule="exact"/>
        <w:ind w:left="210" w:leftChars="100"/>
        <w:rPr>
          <w:rFonts w:ascii="新宋体" w:eastAsia="新宋体"/>
          <w:sz w:val="16"/>
          <w:szCs w:val="16"/>
        </w:rPr>
      </w:pPr>
      <w:r>
        <w:rPr>
          <w:rFonts w:hint="eastAsia" w:ascii="新宋体" w:eastAsia="新宋体"/>
          <w:sz w:val="16"/>
          <w:szCs w:val="16"/>
        </w:rPr>
        <w:t>◆键盘锁定功能</w:t>
      </w:r>
    </w:p>
    <w:p>
      <w:pPr>
        <w:spacing w:line="300" w:lineRule="exact"/>
        <w:ind w:left="210" w:leftChars="100"/>
        <w:rPr>
          <w:rFonts w:ascii="新宋体" w:eastAsia="新宋体"/>
          <w:sz w:val="16"/>
          <w:szCs w:val="16"/>
        </w:rPr>
      </w:pPr>
      <w:r>
        <w:rPr>
          <w:rFonts w:hint="eastAsia" w:ascii="新宋体" w:eastAsia="新宋体"/>
          <w:sz w:val="16"/>
          <w:szCs w:val="16"/>
        </w:rPr>
        <w:t>◆掉电时钟保持功能</w:t>
      </w:r>
    </w:p>
    <w:p>
      <w:pPr>
        <w:spacing w:line="300" w:lineRule="exact"/>
        <w:ind w:left="210" w:leftChars="100"/>
        <w:rPr>
          <w:rFonts w:ascii="新宋体" w:eastAsia="新宋体"/>
          <w:sz w:val="16"/>
          <w:szCs w:val="16"/>
        </w:rPr>
      </w:pPr>
      <w:r>
        <w:rPr>
          <w:rFonts w:hint="eastAsia" w:ascii="新宋体" w:eastAsia="新宋体"/>
          <w:sz w:val="16"/>
          <w:szCs w:val="16"/>
        </w:rPr>
        <w:t>◆连续加热保护（出厂默认关闭）和过热保护功能</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三、技术指标</w:t>
      </w:r>
    </w:p>
    <w:p>
      <w:pPr>
        <w:spacing w:line="300" w:lineRule="exact"/>
        <w:ind w:left="210" w:leftChars="100"/>
        <w:rPr>
          <w:rFonts w:ascii="新宋体" w:eastAsia="新宋体"/>
          <w:sz w:val="16"/>
          <w:szCs w:val="16"/>
        </w:rPr>
      </w:pPr>
      <w:r>
        <w:rPr>
          <w:rFonts w:hint="eastAsia" w:ascii="新宋体" w:eastAsia="新宋体"/>
          <w:sz w:val="16"/>
          <w:szCs w:val="16"/>
        </w:rPr>
        <w:t>◆温度设定范围：</w:t>
      </w:r>
      <w:r>
        <w:rPr>
          <w:rFonts w:ascii="新宋体" w:eastAsia="新宋体"/>
          <w:sz w:val="16"/>
          <w:szCs w:val="16"/>
        </w:rPr>
        <w:t>5</w:t>
      </w:r>
      <w:r>
        <w:rPr>
          <w:rFonts w:hint="eastAsia" w:ascii="新宋体" w:eastAsia="新宋体"/>
          <w:sz w:val="16"/>
          <w:szCs w:val="16"/>
        </w:rPr>
        <w:t>～</w:t>
      </w:r>
      <w:r>
        <w:rPr>
          <w:rFonts w:ascii="新宋体" w:eastAsia="新宋体"/>
          <w:sz w:val="16"/>
          <w:szCs w:val="16"/>
        </w:rPr>
        <w:t>85</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◆温度测量范围：</w:t>
      </w:r>
      <w:r>
        <w:rPr>
          <w:rFonts w:ascii="新宋体" w:eastAsia="新宋体"/>
          <w:sz w:val="16"/>
          <w:szCs w:val="16"/>
        </w:rPr>
        <w:t>-9</w:t>
      </w:r>
      <w:r>
        <w:rPr>
          <w:rFonts w:hint="eastAsia" w:ascii="新宋体" w:eastAsia="新宋体"/>
          <w:sz w:val="16"/>
          <w:szCs w:val="16"/>
        </w:rPr>
        <w:t>～</w:t>
      </w:r>
      <w:r>
        <w:rPr>
          <w:rFonts w:ascii="新宋体" w:eastAsia="新宋体"/>
          <w:sz w:val="16"/>
          <w:szCs w:val="16"/>
        </w:rPr>
        <w:t>90</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温控精</w:t>
      </w:r>
      <w:r>
        <w:rPr>
          <w:rFonts w:hint="eastAsia" w:ascii="新宋体" w:eastAsia="新宋体"/>
          <w:sz w:val="16"/>
          <w:szCs w:val="16"/>
        </w:rPr>
        <w:t>度：±</w:t>
      </w:r>
      <w:r>
        <w:rPr>
          <w:rFonts w:ascii="新宋体" w:eastAsia="新宋体"/>
          <w:sz w:val="16"/>
          <w:szCs w:val="16"/>
        </w:rPr>
        <w:t>1</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防冻温</w:t>
      </w:r>
      <w:r>
        <w:rPr>
          <w:rFonts w:hint="eastAsia" w:ascii="新宋体" w:eastAsia="新宋体"/>
          <w:sz w:val="16"/>
          <w:szCs w:val="16"/>
        </w:rPr>
        <w:t>度：默认关闭（可定制）</w:t>
      </w:r>
    </w:p>
    <w:p>
      <w:pPr>
        <w:spacing w:line="300" w:lineRule="exact"/>
        <w:ind w:left="210" w:leftChars="100"/>
        <w:rPr>
          <w:rFonts w:ascii="新宋体" w:eastAsia="新宋体"/>
          <w:sz w:val="16"/>
          <w:szCs w:val="16"/>
        </w:rPr>
      </w:pPr>
      <w:r>
        <w:rPr>
          <w:rFonts w:hint="eastAsia" w:ascii="新宋体" w:eastAsia="新宋体"/>
          <w:sz w:val="16"/>
          <w:szCs w:val="16"/>
        </w:rPr>
        <w:t>◆过热保护温度：</w:t>
      </w:r>
      <w:r>
        <w:rPr>
          <w:rFonts w:ascii="新宋体" w:eastAsia="新宋体"/>
          <w:sz w:val="16"/>
          <w:szCs w:val="16"/>
        </w:rPr>
        <w:t>50</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温控容</w:t>
      </w:r>
      <w:r>
        <w:rPr>
          <w:rFonts w:hint="eastAsia" w:ascii="新宋体" w:eastAsia="新宋体"/>
          <w:sz w:val="16"/>
          <w:szCs w:val="16"/>
        </w:rPr>
        <w:t>差：</w:t>
      </w:r>
      <w:r>
        <w:rPr>
          <w:rFonts w:ascii="新宋体" w:eastAsia="新宋体"/>
          <w:sz w:val="16"/>
          <w:szCs w:val="16"/>
        </w:rPr>
        <w:t>-2</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输出方</w:t>
      </w:r>
      <w:r>
        <w:rPr>
          <w:rFonts w:hint="eastAsia" w:ascii="新宋体" w:eastAsia="新宋体"/>
          <w:sz w:val="16"/>
          <w:szCs w:val="16"/>
        </w:rPr>
        <w:t>式：继电器</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本机功</w:t>
      </w:r>
      <w:r>
        <w:rPr>
          <w:rFonts w:hint="eastAsia" w:ascii="新宋体" w:eastAsia="新宋体"/>
          <w:sz w:val="16"/>
          <w:szCs w:val="16"/>
        </w:rPr>
        <w:t>耗：有功功耗＜</w:t>
      </w:r>
      <w:r>
        <w:rPr>
          <w:rFonts w:ascii="新宋体" w:eastAsia="新宋体"/>
          <w:sz w:val="16"/>
          <w:szCs w:val="16"/>
        </w:rPr>
        <w:t>2W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电源电</w:t>
      </w:r>
      <w:r>
        <w:rPr>
          <w:rFonts w:hint="eastAsia" w:ascii="新宋体" w:eastAsia="新宋体"/>
          <w:sz w:val="16"/>
          <w:szCs w:val="16"/>
        </w:rPr>
        <w:t>压：</w:t>
      </w:r>
      <w:r>
        <w:rPr>
          <w:rFonts w:ascii="新宋体" w:eastAsia="新宋体"/>
          <w:sz w:val="16"/>
          <w:szCs w:val="16"/>
        </w:rPr>
        <w:t>AC220V</w:t>
      </w:r>
      <w:r>
        <w:rPr>
          <w:rFonts w:hint="eastAsia" w:ascii="新宋体" w:eastAsia="新宋体"/>
          <w:sz w:val="16"/>
          <w:szCs w:val="16"/>
        </w:rPr>
        <w:t>±</w:t>
      </w:r>
      <w:r>
        <w:rPr>
          <w:rFonts w:ascii="新宋体" w:eastAsia="新宋体"/>
          <w:sz w:val="16"/>
          <w:szCs w:val="16"/>
        </w:rPr>
        <w:t>20%  50Hz</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额定电</w:t>
      </w:r>
      <w:r>
        <w:rPr>
          <w:rFonts w:hint="eastAsia" w:ascii="新宋体" w:eastAsia="新宋体"/>
          <w:sz w:val="16"/>
          <w:szCs w:val="16"/>
        </w:rPr>
        <w:t>流：</w:t>
      </w:r>
      <w:r>
        <w:rPr>
          <w:rFonts w:ascii="新宋体" w:eastAsia="新宋体"/>
          <w:sz w:val="16"/>
          <w:szCs w:val="16"/>
        </w:rPr>
        <w:t>2</w:t>
      </w:r>
      <w:r>
        <w:rPr>
          <w:rFonts w:hint="eastAsia" w:ascii="新宋体" w:eastAsia="新宋体"/>
          <w:sz w:val="16"/>
          <w:szCs w:val="16"/>
          <w:lang w:val="en-US" w:eastAsia="zh-CN"/>
        </w:rPr>
        <w:t>5</w:t>
      </w:r>
      <w:r>
        <w:rPr>
          <w:rFonts w:ascii="新宋体" w:eastAsia="新宋体"/>
          <w:sz w:val="16"/>
          <w:szCs w:val="16"/>
        </w:rPr>
        <w:t>A</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额定功</w:t>
      </w:r>
      <w:r>
        <w:rPr>
          <w:rFonts w:hint="eastAsia" w:ascii="新宋体" w:eastAsia="新宋体"/>
          <w:sz w:val="16"/>
          <w:szCs w:val="16"/>
        </w:rPr>
        <w:t>率：</w:t>
      </w:r>
      <w:r>
        <w:rPr>
          <w:rFonts w:ascii="新宋体" w:eastAsia="新宋体"/>
          <w:sz w:val="16"/>
          <w:szCs w:val="16"/>
        </w:rPr>
        <w:t>4</w:t>
      </w:r>
      <w:r>
        <w:rPr>
          <w:rFonts w:hint="eastAsia" w:ascii="新宋体" w:eastAsia="新宋体"/>
          <w:sz w:val="16"/>
          <w:szCs w:val="16"/>
          <w:lang w:val="en-US" w:eastAsia="zh-CN"/>
        </w:rPr>
        <w:t>5</w:t>
      </w:r>
      <w:r>
        <w:rPr>
          <w:rFonts w:ascii="新宋体" w:eastAsia="新宋体"/>
          <w:sz w:val="16"/>
          <w:szCs w:val="16"/>
        </w:rPr>
        <w:t>00W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屏幕尺</w:t>
      </w:r>
      <w:r>
        <w:rPr>
          <w:rFonts w:hint="eastAsia" w:ascii="新宋体" w:eastAsia="新宋体"/>
          <w:sz w:val="16"/>
          <w:szCs w:val="16"/>
        </w:rPr>
        <w:t>寸：</w:t>
      </w:r>
      <w:r>
        <w:rPr>
          <w:rFonts w:ascii="新宋体" w:eastAsia="新宋体"/>
          <w:sz w:val="16"/>
          <w:szCs w:val="16"/>
        </w:rPr>
        <w:t>65*56mm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外形尺</w:t>
      </w:r>
      <w:r>
        <w:rPr>
          <w:rFonts w:hint="eastAsia" w:ascii="新宋体" w:eastAsia="新宋体"/>
          <w:sz w:val="16"/>
          <w:szCs w:val="16"/>
        </w:rPr>
        <w:t>寸：</w:t>
      </w:r>
      <w:r>
        <w:rPr>
          <w:rFonts w:ascii="新宋体" w:eastAsia="新宋体"/>
          <w:sz w:val="16"/>
          <w:szCs w:val="16"/>
        </w:rPr>
        <w:t>86*86*39mm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安装孔</w:t>
      </w:r>
      <w:r>
        <w:rPr>
          <w:rFonts w:hint="eastAsia" w:ascii="新宋体" w:eastAsia="新宋体"/>
          <w:sz w:val="16"/>
          <w:szCs w:val="16"/>
        </w:rPr>
        <w:t>距：</w:t>
      </w:r>
      <w:r>
        <w:rPr>
          <w:rFonts w:ascii="新宋体" w:eastAsia="新宋体"/>
          <w:sz w:val="16"/>
          <w:szCs w:val="16"/>
        </w:rPr>
        <w:t>60mm</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四、型号分类</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、连续加热保护功能：当加热设备长时间连续工作时，温控器会强行切断加热设备电源</w:t>
      </w:r>
      <w:r>
        <w:rPr>
          <w:rFonts w:ascii="新宋体" w:eastAsia="新宋体"/>
          <w:sz w:val="16"/>
          <w:szCs w:val="16"/>
        </w:rPr>
        <w:t>20</w:t>
      </w:r>
      <w:r>
        <w:rPr>
          <w:rFonts w:hint="eastAsia" w:ascii="新宋体" w:eastAsia="新宋体"/>
          <w:sz w:val="16"/>
          <w:szCs w:val="16"/>
        </w:rPr>
        <w:t>分钟（此时屏幕的“</w:t>
      </w:r>
      <w:r>
        <w:rPr>
          <w:rFonts w:ascii="新宋体" w:eastAsia="新宋体"/>
          <w:sz w:val="16"/>
          <w:szCs w:val="16"/>
        </w:rPr>
        <w:t>保护</w:t>
      </w:r>
      <w:r>
        <w:rPr>
          <w:rFonts w:hint="eastAsia" w:ascii="新宋体" w:eastAsia="新宋体"/>
          <w:sz w:val="16"/>
          <w:szCs w:val="16"/>
        </w:rPr>
        <w:t>”</w:t>
      </w:r>
      <w:r>
        <w:rPr>
          <w:rFonts w:hint="eastAsia" w:ascii="新宋体" w:eastAsia="新宋体"/>
          <w:sz w:val="16"/>
          <w:szCs w:val="16"/>
          <w:lang w:eastAsia="zh-CN"/>
        </w:rPr>
        <w:t>显示字样</w:t>
      </w:r>
      <w:r>
        <w:rPr>
          <w:rFonts w:hint="eastAsia" w:ascii="新宋体" w:eastAsia="新宋体"/>
          <w:sz w:val="16"/>
          <w:szCs w:val="16"/>
        </w:rPr>
        <w:t>），防止加热设备连续长时间工作不停，达到延长加热设备使用寿命的目的（此项功能默认关闭，可定制）。</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、低温防冻功能：在通电关机状态下，当温控器所测量的环境温度低于预置的防冻温度时</w:t>
      </w:r>
      <w:r>
        <w:rPr>
          <w:rFonts w:ascii="新宋体" w:eastAsia="新宋体"/>
          <w:sz w:val="16"/>
          <w:szCs w:val="16"/>
        </w:rPr>
        <w:t>(</w:t>
      </w:r>
      <w:r>
        <w:rPr>
          <w:rFonts w:hint="eastAsia" w:ascii="新宋体" w:eastAsia="新宋体"/>
          <w:sz w:val="16"/>
          <w:szCs w:val="16"/>
        </w:rPr>
        <w:t>出厂默认关闭此项功能，可定制</w:t>
      </w:r>
      <w:r>
        <w:rPr>
          <w:rFonts w:ascii="新宋体" w:eastAsia="新宋体"/>
          <w:sz w:val="16"/>
          <w:szCs w:val="16"/>
        </w:rPr>
        <w:t>)</w:t>
      </w:r>
      <w:r>
        <w:rPr>
          <w:rFonts w:hint="eastAsia" w:ascii="新宋体" w:eastAsia="新宋体"/>
          <w:sz w:val="16"/>
          <w:szCs w:val="16"/>
        </w:rPr>
        <w:t>，温控器自动开机，并按预设防冻温度值工作，当环境温度升到高于防冻温度后，温控器恢复到关机状态。</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、键盘锁定功能：防止非相关人员操作，设有键盘锁定功能。</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、过热保护功能（双温双控型温控器）；当外探头测量的温度高于过热保护温度时（出厂默认</w:t>
      </w:r>
      <w:r>
        <w:rPr>
          <w:rFonts w:ascii="新宋体" w:eastAsia="新宋体"/>
          <w:sz w:val="16"/>
          <w:szCs w:val="16"/>
        </w:rPr>
        <w:t>50</w:t>
      </w:r>
      <w:r>
        <w:rPr>
          <w:rFonts w:hint="eastAsia" w:ascii="新宋体" w:eastAsia="新宋体"/>
          <w:sz w:val="16"/>
          <w:szCs w:val="16"/>
        </w:rPr>
        <w:t>℃，可定制），温控器强制切断加热设备。</w:t>
      </w: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五</w:t>
      </w:r>
      <w:r>
        <w:rPr>
          <w:rFonts w:hint="eastAsia" w:ascii="新宋体" w:eastAsia="新宋体"/>
          <w:b/>
          <w:sz w:val="16"/>
          <w:szCs w:val="16"/>
          <w:shd w:val="pct10" w:color="auto" w:fill="FFFFFF"/>
        </w:rPr>
        <w:t>、按键操作</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、开关机：按</w:t>
      </w:r>
      <w:r>
        <w:rPr>
          <w:rFonts w:ascii="新宋体" w:eastAsia="新宋体"/>
          <w:sz w:val="16"/>
          <w:szCs w:val="16"/>
        </w:rPr>
        <w:t>{</w:t>
      </w:r>
      <w:r>
        <w:rPr>
          <w:rFonts w:hint="eastAsia" w:ascii="新宋体" w:eastAsia="新宋体"/>
          <w:sz w:val="16"/>
          <w:szCs w:val="16"/>
        </w:rPr>
        <w:t>开关机</w:t>
      </w:r>
      <w:r>
        <w:rPr>
          <w:rFonts w:ascii="新宋体" w:eastAsia="新宋体"/>
          <w:sz w:val="16"/>
          <w:szCs w:val="16"/>
        </w:rPr>
        <w:t>}</w:t>
      </w:r>
      <w:r>
        <w:rPr>
          <w:rFonts w:hint="eastAsia" w:ascii="新宋体" w:eastAsia="新宋体"/>
          <w:sz w:val="16"/>
          <w:szCs w:val="16"/>
        </w:rPr>
        <w:t>键，可开启和关闭温控器。</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2</w:t>
      </w:r>
      <w:r>
        <w:rPr>
          <w:rFonts w:hint="eastAsia" w:ascii="新宋体" w:eastAsia="新宋体"/>
          <w:sz w:val="16"/>
          <w:szCs w:val="16"/>
        </w:rPr>
        <w:t>、调整时间：按住{设置}键</w:t>
      </w:r>
      <w:r>
        <w:rPr>
          <w:rFonts w:hint="eastAsia" w:ascii="新宋体" w:eastAsia="新宋体"/>
          <w:sz w:val="16"/>
          <w:szCs w:val="16"/>
          <w:lang w:val="en-US" w:eastAsia="zh-CN"/>
        </w:rPr>
        <w:t>3</w:t>
      </w:r>
      <w:r>
        <w:rPr>
          <w:rFonts w:hint="eastAsia" w:ascii="新宋体" w:eastAsia="新宋体"/>
          <w:sz w:val="16"/>
          <w:szCs w:val="16"/>
        </w:rPr>
        <w:t>秒，温控器进入时间调整界面；星期闪烁，按{升温}和{降温}键调整星期；再按{设置}键，时间的小时位闪烁，按{升温}和{降温}键调整小时；再按{设置}键，时间的分钟位闪烁，按{升温}和{降温}键调整分钟；再按{设置}键，循环调整星期。按{开关机}键，确认退出调整（无操作20秒后，自动确认退出）。</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3</w:t>
      </w:r>
      <w:r>
        <w:rPr>
          <w:rFonts w:hint="eastAsia" w:ascii="新宋体" w:eastAsia="新宋体"/>
          <w:sz w:val="16"/>
          <w:szCs w:val="16"/>
        </w:rPr>
        <w:t>、调整模式：按{模式}键，进入模式调整状态，按{模式}键，温控器在“恒温”、“日计划”、“周计划”、“防冻”四种模式之间切换。</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4、查询外探头温度：在开机状态下，同时按住{升温}和{降温}键，测量温度栏将闪烁显示外探头温度，松开{升温}和{降温}键后恢复正常工作状态。</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5、按键锁定：在开机状态下，按住{开关机}键5秒钟，屏幕上将显示“</w:t>
      </w:r>
      <w:r>
        <w:rPr>
          <w:rFonts w:ascii="新宋体" w:eastAsia="新宋体"/>
          <w:sz w:val="16"/>
          <w:szCs w:val="16"/>
        </w:rPr>
        <w:t>锁定</w:t>
      </w:r>
      <w:r>
        <w:rPr>
          <w:rFonts w:hint="eastAsia" w:ascii="新宋体" w:eastAsia="新宋体"/>
          <w:sz w:val="16"/>
          <w:szCs w:val="16"/>
        </w:rPr>
        <w:t>”图标，即按键锁定。此时只能进行开关机和查询外探头温度的操作，无法进行其它设置。在按键锁定状态下，再次按住{开关机}键5秒钟即可解除锁定，屏幕上的“</w:t>
      </w:r>
      <w:r>
        <w:rPr>
          <w:rFonts w:ascii="新宋体" w:eastAsia="新宋体"/>
          <w:sz w:val="16"/>
          <w:szCs w:val="16"/>
        </w:rPr>
        <w:t>锁定</w:t>
      </w:r>
      <w:r>
        <w:rPr>
          <w:rFonts w:hint="eastAsia" w:ascii="新宋体" w:eastAsia="新宋体"/>
          <w:sz w:val="16"/>
          <w:szCs w:val="16"/>
        </w:rPr>
        <w:t>”图标消失。</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六</w:t>
      </w:r>
      <w:r>
        <w:rPr>
          <w:rFonts w:hint="eastAsia" w:ascii="新宋体" w:eastAsia="新宋体"/>
          <w:b/>
          <w:sz w:val="16"/>
          <w:szCs w:val="16"/>
          <w:shd w:val="pct10" w:color="auto" w:fill="FFFFFF"/>
        </w:rPr>
        <w:t>、温度设定和时段编程</w:t>
      </w:r>
    </w:p>
    <w:p>
      <w:pPr>
        <w:spacing w:line="28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、恒温模式：用户自由设定一个温度，温控器始终按照这个温度运行。恒温模式下，按{升温}和{降温键调整设定温度。</w:t>
      </w:r>
    </w:p>
    <w:p>
      <w:pPr>
        <w:spacing w:line="28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、日计划模式：用户将一天的时间分段（最多为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个时间段），每个时间段可以分别设定温度，温控器始终按照这一天的设置工作。日计划模式下，按</w:t>
      </w:r>
      <w:r>
        <w:rPr>
          <w:rFonts w:ascii="新宋体" w:eastAsia="新宋体"/>
          <w:sz w:val="16"/>
          <w:szCs w:val="16"/>
        </w:rPr>
        <w:t>{</w:t>
      </w:r>
      <w:r>
        <w:rPr>
          <w:rFonts w:hint="eastAsia" w:ascii="新宋体" w:eastAsia="新宋体"/>
          <w:sz w:val="16"/>
          <w:szCs w:val="16"/>
        </w:rPr>
        <w:t>设置}键，进入日计划设定状态，这时温控器时间栏显示</w:t>
      </w:r>
      <w:r>
        <w:rPr>
          <w:rFonts w:ascii="新宋体" w:eastAsia="新宋体"/>
          <w:sz w:val="16"/>
          <w:szCs w:val="16"/>
        </w:rPr>
        <w:t>00:00</w:t>
      </w:r>
      <w:r>
        <w:rPr>
          <w:rFonts w:hint="eastAsia" w:ascii="新宋体" w:eastAsia="新宋体"/>
          <w:sz w:val="16"/>
          <w:szCs w:val="16"/>
        </w:rPr>
        <w:t>，室内温度个位显示</w:t>
      </w:r>
      <w:r>
        <w:rPr>
          <w:rFonts w:ascii="新宋体" w:eastAsia="新宋体"/>
          <w:sz w:val="16"/>
          <w:szCs w:val="16"/>
        </w:rPr>
        <w:t>1</w:t>
      </w:r>
      <w:r>
        <w:rPr>
          <w:rFonts w:hint="eastAsia" w:ascii="新宋体" w:eastAsia="新宋体"/>
          <w:sz w:val="16"/>
          <w:szCs w:val="16"/>
        </w:rPr>
        <w:t>时段，按{升温}和{降温}键设定第一时间段的温度。再按{设置}键，屏幕时间栏闪烁，室内温度个位显示</w:t>
      </w:r>
      <w:r>
        <w:rPr>
          <w:rFonts w:ascii="新宋体" w:eastAsia="新宋体"/>
          <w:sz w:val="16"/>
          <w:szCs w:val="16"/>
        </w:rPr>
        <w:t>2</w:t>
      </w:r>
      <w:r>
        <w:rPr>
          <w:rFonts w:hint="eastAsia" w:ascii="新宋体" w:eastAsia="新宋体"/>
          <w:sz w:val="16"/>
          <w:szCs w:val="16"/>
        </w:rPr>
        <w:t>时段，按{升温}和{降温}键设定第二时段的开始时间（即第一时段的结束时间），再次按{设置}键，屏幕温度栏闪烁，按{升温}和{降温}键设定第二时段的温度。用户可以按照上述方法依次调整其它时段（下调到设定温度栏显示</w:t>
      </w:r>
      <w:r>
        <w:rPr>
          <w:rFonts w:ascii="新宋体" w:eastAsia="新宋体"/>
          <w:sz w:val="16"/>
          <w:szCs w:val="16"/>
        </w:rPr>
        <w:t>OF</w:t>
      </w:r>
      <w:r>
        <w:rPr>
          <w:rFonts w:hint="eastAsia" w:ascii="新宋体" w:eastAsia="新宋体"/>
          <w:sz w:val="16"/>
          <w:szCs w:val="16"/>
        </w:rPr>
        <w:t>表示该时段</w:t>
      </w:r>
      <w:r>
        <w:rPr>
          <w:rFonts w:hint="eastAsia" w:ascii="新宋体" w:eastAsia="新宋体"/>
          <w:sz w:val="16"/>
          <w:szCs w:val="16"/>
          <w:lang w:eastAsia="zh-CN"/>
        </w:rPr>
        <w:t>关机不加热</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、周计划模式：用户将一周分为</w:t>
      </w:r>
      <w:r>
        <w:rPr>
          <w:rFonts w:ascii="新宋体" w:eastAsia="新宋体"/>
          <w:sz w:val="16"/>
          <w:szCs w:val="16"/>
        </w:rPr>
        <w:t>7</w:t>
      </w:r>
      <w:r>
        <w:rPr>
          <w:rFonts w:hint="eastAsia" w:ascii="新宋体" w:eastAsia="新宋体"/>
          <w:sz w:val="16"/>
          <w:szCs w:val="16"/>
        </w:rPr>
        <w:t>天，每天时间分段（最多为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个时间段），每个时间段可以分别设定温度，温控器始终按照这一周的工作方式工作。</w:t>
      </w:r>
      <w:r>
        <w:rPr>
          <w:rFonts w:hint="eastAsia" w:ascii="新宋体" w:eastAsia="新宋体"/>
          <w:sz w:val="16"/>
          <w:szCs w:val="16"/>
          <w:highlight w:val="none"/>
        </w:rPr>
        <w:t>周计划模式下，按{设置}键，星期栏闪烁，按{升温}和{降温}键选择星期（此时按</w:t>
      </w:r>
      <w:r>
        <w:rPr>
          <w:rFonts w:ascii="新宋体" w:eastAsia="新宋体"/>
          <w:sz w:val="16"/>
          <w:szCs w:val="16"/>
          <w:highlight w:val="none"/>
        </w:rPr>
        <w:t>{</w:t>
      </w:r>
      <w:r>
        <w:rPr>
          <w:rFonts w:hint="eastAsia" w:ascii="新宋体" w:eastAsia="新宋体"/>
          <w:sz w:val="16"/>
          <w:szCs w:val="16"/>
          <w:highlight w:val="none"/>
          <w:lang w:eastAsia="zh-CN"/>
        </w:rPr>
        <w:t>模式</w:t>
      </w:r>
      <w:r>
        <w:rPr>
          <w:rFonts w:ascii="新宋体" w:eastAsia="新宋体"/>
          <w:sz w:val="16"/>
          <w:szCs w:val="16"/>
          <w:highlight w:val="none"/>
        </w:rPr>
        <w:t>}</w:t>
      </w:r>
      <w:r>
        <w:rPr>
          <w:rFonts w:hint="eastAsia" w:ascii="新宋体" w:eastAsia="新宋体"/>
          <w:sz w:val="16"/>
          <w:szCs w:val="16"/>
          <w:highlight w:val="none"/>
        </w:rPr>
        <w:t>键可多选），再按{设置}键</w:t>
      </w:r>
      <w:r>
        <w:rPr>
          <w:rFonts w:hint="eastAsia" w:ascii="新宋体" w:eastAsia="新宋体"/>
          <w:sz w:val="16"/>
          <w:szCs w:val="16"/>
        </w:rPr>
        <w:t>，这时温控器时间显示</w:t>
      </w:r>
      <w:r>
        <w:rPr>
          <w:rFonts w:ascii="新宋体" w:eastAsia="新宋体"/>
          <w:sz w:val="16"/>
          <w:szCs w:val="16"/>
        </w:rPr>
        <w:t>00:00</w:t>
      </w:r>
      <w:r>
        <w:rPr>
          <w:rFonts w:hint="eastAsia" w:ascii="新宋体" w:eastAsia="新宋体"/>
          <w:sz w:val="16"/>
          <w:szCs w:val="16"/>
        </w:rPr>
        <w:t>，按{升温}和{降温}键设定第一时间段的温度。设置后，再次按{设置}键，屏幕时间栏闪烁，用户可以通过{升温}和{降温}键设定第二时段的开始时间（即第一时段的结束时间），再按{设置}键，屏幕温度栏闪烁，按{升温}和{降温}键设定第二时段的温度。用户可以按照上述方法依次调整这一天的时间段和温度。当这一天</w:t>
      </w:r>
      <w:r>
        <w:rPr>
          <w:rFonts w:ascii="新宋体" w:eastAsia="新宋体"/>
          <w:sz w:val="16"/>
          <w:szCs w:val="16"/>
        </w:rPr>
        <w:t>24</w:t>
      </w:r>
      <w:r>
        <w:rPr>
          <w:rFonts w:hint="eastAsia" w:ascii="新宋体" w:eastAsia="新宋体"/>
          <w:sz w:val="16"/>
          <w:szCs w:val="16"/>
        </w:rPr>
        <w:t>小时设置完成后，按{设置}键，温控器再次显示星期，用户可以选择其它星期，按{设置}键继续设定下一天的时间段和温度。</w:t>
      </w:r>
    </w:p>
    <w:p>
      <w:pPr>
        <w:spacing w:line="280" w:lineRule="exact"/>
        <w:ind w:left="450" w:leftChars="100" w:hanging="240" w:hangingChars="150"/>
        <w:rPr>
          <w:rFonts w:hint="eastAsia" w:ascii="新宋体" w:eastAsia="新宋体"/>
          <w:sz w:val="16"/>
          <w:szCs w:val="16"/>
        </w:rPr>
      </w:pPr>
      <w:r>
        <w:rPr>
          <w:rFonts w:hint="eastAsia" w:ascii="新宋体" w:eastAsia="新宋体"/>
          <w:sz w:val="16"/>
          <w:szCs w:val="16"/>
          <w:lang w:val="en-US" w:eastAsia="zh-CN"/>
        </w:rPr>
        <w:t>4</w:t>
      </w:r>
      <w:r>
        <w:rPr>
          <w:rFonts w:hint="eastAsia" w:ascii="新宋体" w:eastAsia="新宋体"/>
          <w:sz w:val="16"/>
          <w:szCs w:val="16"/>
        </w:rPr>
        <w:t>、防冻模式：低温运行模式，当用户外出休假时，可调整至防冻模式。防冻模式只允许使用，不允许调整（如需调整请与经销商联系），防冻模式出厂时默认设定温度为</w:t>
      </w:r>
      <w:r>
        <w:rPr>
          <w:rFonts w:ascii="新宋体" w:eastAsia="新宋体"/>
          <w:sz w:val="16"/>
          <w:szCs w:val="16"/>
        </w:rPr>
        <w:t>5</w:t>
      </w:r>
      <w:r>
        <w:rPr>
          <w:rFonts w:hint="eastAsia" w:ascii="新宋体" w:eastAsia="新宋体"/>
          <w:sz w:val="16"/>
          <w:szCs w:val="16"/>
        </w:rPr>
        <w:t>º</w:t>
      </w:r>
      <w:r>
        <w:rPr>
          <w:rFonts w:ascii="新宋体" w:eastAsia="新宋体"/>
          <w:sz w:val="16"/>
          <w:szCs w:val="16"/>
        </w:rPr>
        <w:t>C</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七</w:t>
      </w:r>
      <w:r>
        <w:rPr>
          <w:rFonts w:hint="eastAsia" w:ascii="新宋体" w:eastAsia="新宋体"/>
          <w:b/>
          <w:sz w:val="16"/>
          <w:szCs w:val="16"/>
          <w:shd w:val="pct10" w:color="auto" w:fill="FFFFFF"/>
        </w:rPr>
        <w:t>、安装</w:t>
      </w:r>
    </w:p>
    <w:p>
      <w:pPr>
        <w:ind w:firstLine="210"/>
        <w:rPr>
          <w:rFonts w:ascii="宋体"/>
          <w:sz w:val="16"/>
          <w:szCs w:val="16"/>
        </w:rPr>
      </w:pPr>
      <w:r>
        <w:rPr>
          <w:rFonts w:hint="eastAsia" w:ascii="宋体"/>
          <w:sz w:val="16"/>
          <w:szCs w:val="16"/>
        </w:rPr>
        <w:t>该系列暗装型温控器，需嵌入墙体</w:t>
      </w:r>
      <w:r>
        <w:rPr>
          <w:rFonts w:ascii="宋体"/>
          <w:sz w:val="16"/>
          <w:szCs w:val="16"/>
        </w:rPr>
        <w:t>86</w:t>
      </w:r>
      <w:r>
        <w:rPr>
          <w:rFonts w:hint="eastAsia" w:ascii="宋体"/>
          <w:sz w:val="16"/>
          <w:szCs w:val="16"/>
        </w:rPr>
        <w:t>盒内。</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、用一字螺丝刀</w:t>
      </w:r>
      <w:r>
        <w:rPr>
          <w:rFonts w:hint="eastAsia" w:ascii="新宋体" w:eastAsia="新宋体"/>
          <w:sz w:val="16"/>
          <w:szCs w:val="16"/>
          <w:lang w:eastAsia="zh-CN"/>
        </w:rPr>
        <w:t>斜插</w:t>
      </w:r>
      <w:r>
        <w:rPr>
          <w:rFonts w:hint="eastAsia" w:ascii="新宋体" w:eastAsia="新宋体"/>
          <w:sz w:val="16"/>
          <w:szCs w:val="16"/>
        </w:rPr>
        <w:t>底壳下面的两个卡扣，将面壳和底壳分开。</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、按照温控器底壳上的接线示意图连接温控器与电源和负载之间的引线。</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、使用</w:t>
      </w:r>
      <w:r>
        <w:rPr>
          <w:rFonts w:ascii="新宋体" w:eastAsia="新宋体"/>
          <w:sz w:val="16"/>
          <w:szCs w:val="16"/>
        </w:rPr>
        <w:t>2</w:t>
      </w:r>
      <w:r>
        <w:rPr>
          <w:rFonts w:hint="eastAsia" w:ascii="新宋体" w:eastAsia="新宋体"/>
          <w:sz w:val="16"/>
          <w:szCs w:val="16"/>
        </w:rPr>
        <w:t>个</w:t>
      </w:r>
      <w:r>
        <w:rPr>
          <w:rFonts w:ascii="新宋体" w:eastAsia="新宋体"/>
          <w:sz w:val="16"/>
          <w:szCs w:val="16"/>
        </w:rPr>
        <w:t>4*25</w:t>
      </w:r>
      <w:r>
        <w:rPr>
          <w:rFonts w:hint="eastAsia" w:ascii="新宋体" w:eastAsia="新宋体"/>
          <w:sz w:val="16"/>
          <w:szCs w:val="16"/>
        </w:rPr>
        <w:t>自攻钉将温控器底壳固定在墙体的</w:t>
      </w:r>
      <w:r>
        <w:rPr>
          <w:rFonts w:ascii="新宋体" w:eastAsia="新宋体"/>
          <w:sz w:val="16"/>
          <w:szCs w:val="16"/>
        </w:rPr>
        <w:t>86</w:t>
      </w:r>
      <w:r>
        <w:rPr>
          <w:rFonts w:hint="eastAsia" w:ascii="新宋体" w:eastAsia="新宋体"/>
          <w:sz w:val="16"/>
          <w:szCs w:val="16"/>
        </w:rPr>
        <w:t>盒上。</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、将面壳扣在底壳上，稍用力按压，直到将面壳和底壳卡住。</w:t>
      </w:r>
    </w:p>
    <w:p>
      <w:pPr>
        <w:spacing w:line="300" w:lineRule="exact"/>
        <w:ind w:left="450" w:leftChars="100" w:hanging="240" w:hangingChars="150"/>
        <w:rPr>
          <w:rFonts w:ascii="新宋体" w:eastAsia="新宋体"/>
          <w:sz w:val="16"/>
          <w:szCs w:val="16"/>
        </w:rPr>
      </w:pPr>
    </w:p>
    <w:p>
      <w:pPr>
        <w:spacing w:line="300" w:lineRule="exact"/>
        <w:ind w:left="450" w:leftChars="100" w:hanging="240" w:hangingChars="150"/>
        <w:rPr>
          <w:rFonts w:ascii="新宋体" w:eastAsia="新宋体"/>
          <w:sz w:val="16"/>
          <w:szCs w:val="16"/>
        </w:rPr>
      </w:pPr>
    </w:p>
    <w:p>
      <w:pPr>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八</w:t>
      </w:r>
      <w:r>
        <w:rPr>
          <w:rFonts w:hint="eastAsia" w:ascii="新宋体" w:eastAsia="新宋体"/>
          <w:b/>
          <w:sz w:val="16"/>
          <w:szCs w:val="16"/>
          <w:shd w:val="pct10" w:color="auto" w:fill="FFFFFF"/>
        </w:rPr>
        <w:t>、故障初步诊断</w:t>
      </w:r>
    </w:p>
    <w:tbl>
      <w:tblPr>
        <w:tblStyle w:val="5"/>
        <w:tblW w:w="4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07"/>
        <w:gridCol w:w="2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故障显示类型</w:t>
            </w:r>
          </w:p>
        </w:tc>
        <w:tc>
          <w:tcPr>
            <w:tcW w:w="2084" w:type="dxa"/>
            <w:vAlign w:val="center"/>
          </w:tcPr>
          <w:p>
            <w:pPr>
              <w:spacing w:after="62" w:afterLines="20" w:line="280" w:lineRule="exact"/>
              <w:jc w:val="center"/>
              <w:rPr>
                <w:rFonts w:ascii="宋体"/>
                <w:sz w:val="16"/>
                <w:szCs w:val="16"/>
              </w:rPr>
            </w:pPr>
            <w:r>
              <w:rPr>
                <w:rFonts w:hint="eastAsia" w:ascii="宋体"/>
                <w:sz w:val="16"/>
                <w:szCs w:val="16"/>
              </w:rPr>
              <w:t>故障初步诊断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温度栏显示</w:t>
            </w:r>
            <w:r>
              <w:rPr>
                <w:rFonts w:ascii="宋体"/>
                <w:sz w:val="16"/>
                <w:szCs w:val="16"/>
              </w:rPr>
              <w:t>2N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2F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sz w:val="16"/>
                <w:szCs w:val="16"/>
              </w:rPr>
              <w:t>屏幕中</w:t>
            </w:r>
            <w:r>
              <w:rPr>
                <w:rFonts w:hint="eastAsia"/>
                <w:sz w:val="16"/>
                <w:szCs w:val="16"/>
                <w:lang w:eastAsia="zh-CN"/>
              </w:rPr>
              <w:t>显示“保护”字样</w:t>
            </w:r>
          </w:p>
        </w:tc>
        <w:tc>
          <w:tcPr>
            <w:tcW w:w="2084" w:type="dxa"/>
            <w:vAlign w:val="center"/>
          </w:tcPr>
          <w:p>
            <w:pPr>
              <w:spacing w:after="62" w:afterLines="20" w:line="280" w:lineRule="exact"/>
              <w:jc w:val="center"/>
              <w:rPr>
                <w:sz w:val="16"/>
                <w:szCs w:val="16"/>
                <w:shd w:val="pct10" w:color="auto" w:fill="FFFFFF"/>
              </w:rPr>
            </w:pPr>
            <w:r>
              <w:rPr>
                <w:rFonts w:hint="eastAsia"/>
                <w:sz w:val="16"/>
                <w:szCs w:val="16"/>
              </w:rPr>
              <w:t>过热保护</w:t>
            </w:r>
          </w:p>
        </w:tc>
      </w:tr>
    </w:tbl>
    <w:p>
      <w:pPr>
        <w:rPr>
          <w:rFonts w:ascii="新宋体" w:eastAsia="新宋体"/>
          <w:b/>
          <w:sz w:val="20"/>
          <w:szCs w:val="18"/>
          <w:shd w:val="pct10" w:color="auto" w:fill="FFFFFF"/>
        </w:rPr>
      </w:pPr>
    </w:p>
    <w:sectPr>
      <w:pgSz w:w="14742" w:h="10433" w:orient="landscape"/>
      <w:pgMar w:top="397" w:right="340" w:bottom="397" w:left="340" w:header="851" w:footer="992" w:gutter="0"/>
      <w:cols w:space="630" w:num="3"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F05E2D"/>
    <w:rsid w:val="03C6368C"/>
    <w:rsid w:val="040838EB"/>
    <w:rsid w:val="04A53341"/>
    <w:rsid w:val="07CC164D"/>
    <w:rsid w:val="08066EE2"/>
    <w:rsid w:val="08542DFF"/>
    <w:rsid w:val="0C0A61E4"/>
    <w:rsid w:val="0CB17D8B"/>
    <w:rsid w:val="0FAA768B"/>
    <w:rsid w:val="0FF35029"/>
    <w:rsid w:val="14B6611D"/>
    <w:rsid w:val="19FF5C2D"/>
    <w:rsid w:val="1E3F6E04"/>
    <w:rsid w:val="22F8551E"/>
    <w:rsid w:val="24FA1108"/>
    <w:rsid w:val="2691098F"/>
    <w:rsid w:val="291E6145"/>
    <w:rsid w:val="2B375E4E"/>
    <w:rsid w:val="2D4209B8"/>
    <w:rsid w:val="2DF8723B"/>
    <w:rsid w:val="30654311"/>
    <w:rsid w:val="31B130B9"/>
    <w:rsid w:val="396556E3"/>
    <w:rsid w:val="3B262BD3"/>
    <w:rsid w:val="40CB6DBA"/>
    <w:rsid w:val="466865A1"/>
    <w:rsid w:val="4A43799B"/>
    <w:rsid w:val="4AC27096"/>
    <w:rsid w:val="4BE87E0F"/>
    <w:rsid w:val="4D9B5C25"/>
    <w:rsid w:val="4DE53D9C"/>
    <w:rsid w:val="50602CFC"/>
    <w:rsid w:val="50796E61"/>
    <w:rsid w:val="51817583"/>
    <w:rsid w:val="51D124B6"/>
    <w:rsid w:val="52573A86"/>
    <w:rsid w:val="53D114EC"/>
    <w:rsid w:val="546D70DC"/>
    <w:rsid w:val="54D04F28"/>
    <w:rsid w:val="57B135A1"/>
    <w:rsid w:val="59E03308"/>
    <w:rsid w:val="5BB66A03"/>
    <w:rsid w:val="5EAF4AAA"/>
    <w:rsid w:val="60797D30"/>
    <w:rsid w:val="66072884"/>
    <w:rsid w:val="66CB6489"/>
    <w:rsid w:val="6A712AAC"/>
    <w:rsid w:val="70345F0F"/>
    <w:rsid w:val="717A446E"/>
    <w:rsid w:val="723E302D"/>
    <w:rsid w:val="73822E0D"/>
    <w:rsid w:val="73B1332A"/>
    <w:rsid w:val="75312B85"/>
    <w:rsid w:val="7CE22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kern w:val="0"/>
      <w:sz w:val="18"/>
      <w:szCs w:val="20"/>
    </w:rPr>
  </w:style>
  <w:style w:type="paragraph" w:styleId="3">
    <w:name w:val="footer"/>
    <w:basedOn w:val="1"/>
    <w:qFormat/>
    <w:uiPriority w:val="0"/>
    <w:pPr>
      <w:tabs>
        <w:tab w:val="center" w:pos="4153"/>
        <w:tab w:val="right" w:pos="8306"/>
      </w:tabs>
      <w:snapToGrid w:val="0"/>
      <w:jc w:val="left"/>
    </w:pPr>
    <w:rPr>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7">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2</Pages>
  <Words>2309</Words>
  <Characters>2395</Characters>
  <Lines>153</Lines>
  <Paragraphs>72</Paragraphs>
  <TotalTime>18</TotalTime>
  <ScaleCrop>false</ScaleCrop>
  <LinksUpToDate>false</LinksUpToDate>
  <CharactersWithSpaces>2397</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2013-04-27T01:17:00Z</dcterms:created>
  <dc:creator>xydq</dc:creator>
  <cp:lastModifiedBy>Administrator</cp:lastModifiedBy>
  <dcterms:modified xsi:type="dcterms:W3CDTF">2022-02-09T07:18:34Z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E1C5E2F1D97646748C6C65B9CEC56963</vt:lpwstr>
  </property>
</Properties>
</file>